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8C79AD">
        <w:rPr>
          <w:b/>
          <w:lang w:val="en-US"/>
        </w:rPr>
        <w:t>36</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8C79AD">
        <w:rPr>
          <w:lang w:val="en-US"/>
        </w:rPr>
        <w:t>10</w:t>
      </w:r>
      <w:r w:rsidR="004D2E86">
        <w:rPr>
          <w:rFonts w:hint="eastAsia"/>
          <w:lang w:val="en-US"/>
        </w:rPr>
        <w:t>.</w:t>
      </w:r>
      <w:r w:rsidR="008C79AD">
        <w:rPr>
          <w:lang w:val="en-US"/>
        </w:rPr>
        <w:t>3.2</w:t>
      </w:r>
    </w:p>
    <w:p w:rsidR="004A56D2" w:rsidRDefault="004A56D2" w:rsidP="004A56D2">
      <w:pPr>
        <w:pStyle w:val="Subject"/>
        <w:tabs>
          <w:tab w:val="clear" w:pos="1134"/>
        </w:tabs>
        <w:ind w:left="0" w:firstLine="0"/>
        <w:rPr>
          <w:lang w:val="en-US"/>
        </w:rPr>
      </w:pPr>
      <w:bookmarkStart w:id="0" w:name="recibido"/>
      <w:bookmarkEnd w:id="0"/>
    </w:p>
    <w:p w:rsidR="008C79AD" w:rsidRDefault="008C79AD" w:rsidP="008C79AD">
      <w:pPr>
        <w:rPr>
          <w:rFonts w:ascii="Arial" w:hAnsi="Arial" w:cs="Arial"/>
          <w:b/>
          <w:bCs/>
          <w:sz w:val="36"/>
        </w:rPr>
      </w:pPr>
      <w:r>
        <w:rPr>
          <w:noProof/>
          <w:lang w:eastAsia="ja-JP"/>
        </w:rPr>
        <w:drawing>
          <wp:anchor distT="0" distB="0" distL="114300" distR="114300" simplePos="0" relativeHeight="251659264" behindDoc="0" locked="0" layoutInCell="1" allowOverlap="1" wp14:anchorId="3EC51E57" wp14:editId="2B29B644">
            <wp:simplePos x="0" y="0"/>
            <wp:positionH relativeFrom="column">
              <wp:posOffset>-455295</wp:posOffset>
            </wp:positionH>
            <wp:positionV relativeFrom="paragraph">
              <wp:posOffset>-12065</wp:posOffset>
            </wp:positionV>
            <wp:extent cx="720090" cy="962660"/>
            <wp:effectExtent l="19050" t="0" r="3810" b="0"/>
            <wp:wrapSquare wrapText="bothSides"/>
            <wp:docPr id="4" name="Picture 4" descr="IARU logo for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ARU logo for letterhead"/>
                    <pic:cNvPicPr preferRelativeResize="0">
                      <a:picLocks noChangeAspect="1" noChangeArrowheads="1"/>
                    </pic:cNvPicPr>
                  </pic:nvPicPr>
                  <pic:blipFill>
                    <a:blip r:embed="rId9"/>
                    <a:srcRect/>
                    <a:stretch>
                      <a:fillRect/>
                    </a:stretch>
                  </pic:blipFill>
                  <pic:spPr bwMode="auto">
                    <a:xfrm>
                      <a:off x="0" y="0"/>
                      <a:ext cx="720090" cy="962660"/>
                    </a:xfrm>
                    <a:prstGeom prst="rect">
                      <a:avLst/>
                    </a:prstGeom>
                    <a:noFill/>
                    <a:ln w="9525">
                      <a:noFill/>
                      <a:miter lim="800000"/>
                      <a:headEnd/>
                      <a:tailEnd/>
                    </a:ln>
                    <a:effectLst/>
                  </pic:spPr>
                </pic:pic>
              </a:graphicData>
            </a:graphic>
          </wp:anchor>
        </w:drawing>
      </w:r>
      <w:r>
        <w:rPr>
          <w:rFonts w:ascii="Arial" w:hAnsi="Arial" w:cs="Arial"/>
          <w:b/>
          <w:bCs/>
          <w:sz w:val="36"/>
        </w:rPr>
        <w:t>International Amateur Radio Union Region 1</w:t>
      </w:r>
    </w:p>
    <w:p w:rsidR="008C79AD" w:rsidRDefault="008C79AD" w:rsidP="008C79AD">
      <w:pPr>
        <w:rPr>
          <w:rFonts w:ascii="Arial" w:hAnsi="Arial" w:cs="Arial"/>
          <w:sz w:val="20"/>
        </w:rPr>
      </w:pPr>
      <w:r>
        <w:rPr>
          <w:rFonts w:ascii="Arial" w:hAnsi="Arial" w:cs="Arial"/>
          <w:sz w:val="20"/>
        </w:rPr>
        <w:t>Europe, Middle East, Africa and Northern Asia</w:t>
      </w:r>
      <w:r>
        <w:rPr>
          <w:rFonts w:ascii="Arial" w:hAnsi="Arial" w:cs="Arial"/>
          <w:sz w:val="20"/>
        </w:rPr>
        <w:tab/>
      </w:r>
      <w:r>
        <w:rPr>
          <w:rFonts w:ascii="Arial" w:hAnsi="Arial" w:cs="Arial"/>
          <w:sz w:val="20"/>
        </w:rPr>
        <w:tab/>
        <w:t xml:space="preserve">                     Founded 1950</w:t>
      </w:r>
    </w:p>
    <w:p w:rsidR="008C79AD" w:rsidRDefault="008C79AD" w:rsidP="008C79AD">
      <w:pPr>
        <w:rPr>
          <w:rFonts w:ascii="Arial" w:hAnsi="Arial" w:cs="Arial"/>
          <w:sz w:val="20"/>
        </w:rPr>
      </w:pPr>
    </w:p>
    <w:p w:rsidR="008C79AD" w:rsidRDefault="008C79AD" w:rsidP="008C79AD">
      <w:pPr>
        <w:rPr>
          <w:rFonts w:ascii="Arial" w:hAnsi="Arial" w:cs="Arial"/>
          <w:sz w:val="20"/>
        </w:rPr>
      </w:pPr>
    </w:p>
    <w:p w:rsidR="008C79AD" w:rsidRDefault="008C79AD" w:rsidP="008C79AD">
      <w:pPr>
        <w:rPr>
          <w:rFonts w:ascii="Arial" w:hAnsi="Arial" w:cs="Arial"/>
          <w:sz w:val="20"/>
        </w:rPr>
      </w:pPr>
    </w:p>
    <w:p w:rsidR="008C79AD" w:rsidRDefault="008C79AD" w:rsidP="008C79AD">
      <w:pPr>
        <w:rPr>
          <w:rFonts w:ascii="Arial" w:hAnsi="Arial" w:cs="Arial"/>
          <w:sz w:val="20"/>
        </w:rPr>
      </w:pPr>
    </w:p>
    <w:p w:rsidR="008C79AD" w:rsidRDefault="008C79AD" w:rsidP="008C79AD">
      <w:pPr>
        <w:rPr>
          <w:rFonts w:asciiTheme="minorHAnsi" w:hAnsiTheme="minorHAnsi" w:cs="Arial"/>
          <w:sz w:val="22"/>
          <w:szCs w:val="22"/>
        </w:rPr>
      </w:pPr>
    </w:p>
    <w:p w:rsidR="008C79AD" w:rsidRDefault="008C79AD" w:rsidP="008C79AD">
      <w:pPr>
        <w:rPr>
          <w:rFonts w:asciiTheme="minorHAnsi" w:hAnsiTheme="minorHAnsi" w:cs="Arial"/>
          <w:sz w:val="22"/>
          <w:szCs w:val="22"/>
        </w:rPr>
      </w:pP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t>Report from IARU Region 1 to the IARU Region 3 Conference – October 2015</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Region 1 is pleased to be able to participate in the Region 3 Conference for 2015 and presents its report for the past year.</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 xml:space="preserve">At the </w:t>
      </w:r>
      <w:r>
        <w:rPr>
          <w:rFonts w:asciiTheme="minorHAnsi" w:hAnsiTheme="minorHAnsi"/>
          <w:sz w:val="22"/>
          <w:szCs w:val="22"/>
        </w:rPr>
        <w:t xml:space="preserve">2014 </w:t>
      </w:r>
      <w:r w:rsidRPr="00432D4B">
        <w:rPr>
          <w:rFonts w:asciiTheme="minorHAnsi" w:hAnsiTheme="minorHAnsi"/>
          <w:sz w:val="22"/>
          <w:szCs w:val="22"/>
        </w:rPr>
        <w:t xml:space="preserve">Albena </w:t>
      </w:r>
      <w:r>
        <w:rPr>
          <w:rFonts w:asciiTheme="minorHAnsi" w:hAnsiTheme="minorHAnsi"/>
          <w:sz w:val="22"/>
          <w:szCs w:val="22"/>
        </w:rPr>
        <w:t xml:space="preserve">Region 1 </w:t>
      </w:r>
      <w:r w:rsidRPr="00432D4B">
        <w:rPr>
          <w:rFonts w:asciiTheme="minorHAnsi" w:hAnsiTheme="minorHAnsi"/>
          <w:sz w:val="22"/>
          <w:szCs w:val="22"/>
        </w:rPr>
        <w:t>Conference, a new Executive Committee was elected, and only two of the current committee served on the previous one. The last year has therefore been a steep learning curve for some.</w:t>
      </w:r>
    </w:p>
    <w:p w:rsidR="008C79AD" w:rsidRPr="00432D4B" w:rsidRDefault="008C79AD" w:rsidP="008C79AD">
      <w:pPr>
        <w:contextualSpacing/>
        <w:rPr>
          <w:rFonts w:asciiTheme="minorHAnsi" w:hAnsiTheme="minorHAnsi"/>
          <w:b/>
          <w:sz w:val="22"/>
          <w:szCs w:val="22"/>
        </w:rPr>
      </w:pP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t>Regional Telecommunications Organisations</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IARU is now represented in all major RTOs in the Region. We have gained access to the Arab Spectrum Management Group and the RCC (Russian Federation). This is in addition to existing arrangements with African Telecommunications Union and CEPT. It is early days with ASMG and RCC, but it is important to monitor these forums and see how the relationships develop.</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In CEPT, IARU is now an observer member of the ECC (the policy body of CEPT) and already relationships are developing well. We have been able to add value to some of the studies under way in CEPT, through our membership of WGFM and other committees. EC member Dave Court, EI3IO, former head of the European Radio Office, is a valuable resource in these meetings and still has many friends and ex-colleagues in CEPT.</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The RCC and ASMG memberships will place an additional load on the Regional Budget, and the Region is looking carefully at areas where cost savings can be made. Holding EC meetings in easy-to-access parts of Europe will help, and the 2015 meeting (Frankfurt) came in considerably under budget. Significant work continues on the 5MHz agenda item for WRC 2015, with Hans, PB2T leading the effort to gain sufficient support from administrations in Europe, Africa and Middle East. Work is also ongoing to generate support for the 1.8 MHz and 50 MHz future agenda items.</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t>EMC</w:t>
      </w:r>
    </w:p>
    <w:p w:rsidR="008C79AD" w:rsidRPr="00432D4B" w:rsidRDefault="008C79AD" w:rsidP="008C79AD">
      <w:pPr>
        <w:contextualSpacing/>
        <w:rPr>
          <w:rFonts w:asciiTheme="minorHAnsi" w:hAnsiTheme="minorHAnsi"/>
          <w:b/>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 xml:space="preserve">The Region 1 EMC Committee has a new Chairman. Thilo Kootz, DL9KCE has replaced Christian Verholt, OZ8CY. </w:t>
      </w:r>
      <w:r>
        <w:rPr>
          <w:rFonts w:asciiTheme="minorHAnsi" w:hAnsiTheme="minorHAnsi"/>
          <w:sz w:val="22"/>
          <w:szCs w:val="22"/>
        </w:rPr>
        <w:t>Focus is being applied to</w:t>
      </w:r>
      <w:r w:rsidRPr="00432D4B">
        <w:rPr>
          <w:rFonts w:asciiTheme="minorHAnsi" w:hAnsiTheme="minorHAnsi"/>
          <w:sz w:val="22"/>
          <w:szCs w:val="22"/>
        </w:rPr>
        <w:t xml:space="preserve"> the European standardisation processes through ETSI, CENELEC and the European Commission. Increasingly, spectrum issues</w:t>
      </w:r>
      <w:bookmarkStart w:id="1" w:name="_GoBack"/>
      <w:bookmarkEnd w:id="1"/>
      <w:r w:rsidRPr="00432D4B">
        <w:rPr>
          <w:rFonts w:asciiTheme="minorHAnsi" w:hAnsiTheme="minorHAnsi"/>
          <w:sz w:val="22"/>
          <w:szCs w:val="22"/>
        </w:rPr>
        <w:t xml:space="preserve"> in Europe are being influenced by the Commission and this brings the Commission into potential conflict with ITU.</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In addition, Thilo Kootz has been active in CISPR on behalf of the IS, and has been seeking to build a global alliance with other EMC specialists in IARU to influence the outcome of CISPR standardisation work to ensure that the interests of the Amateur Radio Service are safeguarded. We would welcome more active participation in the work in CISPR from Societies all around the world.</w:t>
      </w:r>
    </w:p>
    <w:p w:rsidR="008C79AD" w:rsidRPr="00432D4B" w:rsidRDefault="008C79AD" w:rsidP="008C79AD">
      <w:pPr>
        <w:contextualSpacing/>
        <w:rPr>
          <w:rFonts w:asciiTheme="minorHAnsi" w:hAnsiTheme="minorHAnsi"/>
          <w:sz w:val="22"/>
          <w:szCs w:val="22"/>
        </w:rPr>
      </w:pPr>
    </w:p>
    <w:p w:rsidR="008C79AD" w:rsidRDefault="008C79AD" w:rsidP="008C79AD">
      <w:pPr>
        <w:contextualSpacing/>
        <w:rPr>
          <w:rFonts w:asciiTheme="minorHAnsi" w:hAnsiTheme="minorHAnsi"/>
          <w:sz w:val="22"/>
          <w:szCs w:val="22"/>
        </w:rPr>
      </w:pPr>
      <w:r w:rsidRPr="00432D4B">
        <w:rPr>
          <w:rFonts w:asciiTheme="minorHAnsi" w:hAnsiTheme="minorHAnsi"/>
          <w:sz w:val="22"/>
          <w:szCs w:val="22"/>
        </w:rPr>
        <w:t xml:space="preserve">In parallel with the EMC Committee, the Political Relations Committee also has a new Chairman – Séamus McCague, EI8BP. Seamus has immersed himself in various relevant EC activities, and is working well with Thilo.  </w:t>
      </w: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t>Satellites</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Pr>
          <w:rFonts w:asciiTheme="minorHAnsi" w:hAnsiTheme="minorHAnsi"/>
          <w:sz w:val="22"/>
          <w:szCs w:val="22"/>
        </w:rPr>
        <w:t>C</w:t>
      </w:r>
      <w:r w:rsidRPr="00432D4B">
        <w:rPr>
          <w:rFonts w:asciiTheme="minorHAnsi" w:hAnsiTheme="minorHAnsi"/>
          <w:sz w:val="22"/>
          <w:szCs w:val="22"/>
        </w:rPr>
        <w:t>oncern was expressed by the European Commission as a result of interference to Galileo earth stations from wideband amateur transmissions (TV). This is not simply a European issue, but will replicate around the world. Region 1 is in discussions with members of the AC about this issue</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Pr>
          <w:rFonts w:asciiTheme="minorHAnsi" w:hAnsiTheme="minorHAnsi"/>
          <w:sz w:val="22"/>
          <w:szCs w:val="22"/>
        </w:rPr>
        <w:t>T</w:t>
      </w:r>
      <w:r w:rsidRPr="00432D4B">
        <w:rPr>
          <w:rFonts w:asciiTheme="minorHAnsi" w:hAnsiTheme="minorHAnsi"/>
          <w:sz w:val="22"/>
          <w:szCs w:val="22"/>
        </w:rPr>
        <w:t xml:space="preserve">here have </w:t>
      </w:r>
      <w:r>
        <w:rPr>
          <w:rFonts w:asciiTheme="minorHAnsi" w:hAnsiTheme="minorHAnsi"/>
          <w:sz w:val="22"/>
          <w:szCs w:val="22"/>
        </w:rPr>
        <w:t xml:space="preserve">also </w:t>
      </w:r>
      <w:r w:rsidRPr="00432D4B">
        <w:rPr>
          <w:rFonts w:asciiTheme="minorHAnsi" w:hAnsiTheme="minorHAnsi"/>
          <w:sz w:val="22"/>
          <w:szCs w:val="22"/>
        </w:rPr>
        <w:t>been difficulties with the coordination of operating frequencies of amateur and quasi-amateur satellites proposing to use frequencies outside the accepted satellite sub-bands. The IARU approach to satellites seems in need of review, both in terms of resource, process and policy and work is under way with the IS on this.</w:t>
      </w:r>
    </w:p>
    <w:p w:rsidR="008C79AD" w:rsidRPr="00432D4B" w:rsidRDefault="008C79AD" w:rsidP="008C79AD">
      <w:pPr>
        <w:contextualSpacing/>
        <w:rPr>
          <w:rFonts w:asciiTheme="minorHAnsi" w:hAnsiTheme="minorHAnsi"/>
          <w:b/>
          <w:sz w:val="22"/>
          <w:szCs w:val="22"/>
        </w:rPr>
      </w:pP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t>Youth</w:t>
      </w:r>
      <w:r w:rsidRPr="00432D4B">
        <w:rPr>
          <w:rFonts w:asciiTheme="minorHAnsi" w:hAnsiTheme="minorHAnsi"/>
          <w:b/>
          <w:sz w:val="22"/>
          <w:szCs w:val="22"/>
        </w:rPr>
        <w:br/>
      </w: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Following the formalisation of the Region 1 Youth programme under a new “Working Group” the 2015 YOTA event took place in Italy in July. It was a successful event with a significant increase in numbers of countries wanting to take part, meaning that team sizes had to be restricted.</w:t>
      </w: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At its 2015 meeting, the Region 1 EC authorised the introduction of a Child Protection Policy to seek to ensure that IARU had appropriate measures in place to avoid any issues of child molestation at IARU events. I strongly recommend any other part of IARU which runs events for young people to introduce a similar policy. A copy of the Region 1 Policy is on the Region 1 website.</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t xml:space="preserve">Other Working Groups    </w:t>
      </w: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 xml:space="preserve"> </w:t>
      </w: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Region 1 continues to hold ARDF and HST events, and work continues in Emergency Communications, Space, the Monitoring System, HF, V/UHF Committees, the observations service and of course the External Relations Committee, which focuses its efforts on RTO/ITU issues. STARS – support to countries where amateur radio needs help to develop – has been quiescent in the last year, partly because of the level of political instability and security issues in what would otherwise be target countries. Refocusing it will be a challenge for the next year.</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lastRenderedPageBreak/>
        <w:t>Relationships with Member Societies</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These continue to be good, and individual members of the EC have a group of countries each with whom they have link responsibilities.</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t>“Second Society” issues</w:t>
      </w:r>
    </w:p>
    <w:p w:rsidR="008C79AD" w:rsidRPr="00432D4B" w:rsidRDefault="008C79AD" w:rsidP="008C79AD">
      <w:pPr>
        <w:contextualSpacing/>
        <w:rPr>
          <w:rFonts w:asciiTheme="minorHAnsi" w:hAnsiTheme="minorHAnsi"/>
          <w:b/>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EURAO, the European Radio Amateur Organisation, made a direct approach to CEPT to have an MoU with CEPT, in the same way that IARU has. CEPT has agreed in principle to this. It is likely to form a significant element in future EURAO publicity, and highlights the need for IARU to rethink how it handles competing orga</w:t>
      </w:r>
      <w:r>
        <w:rPr>
          <w:rFonts w:asciiTheme="minorHAnsi" w:hAnsiTheme="minorHAnsi"/>
          <w:sz w:val="22"/>
          <w:szCs w:val="22"/>
        </w:rPr>
        <w:t xml:space="preserve">nisations in the future. </w:t>
      </w:r>
      <w:r w:rsidRPr="00432D4B">
        <w:rPr>
          <w:rFonts w:asciiTheme="minorHAnsi" w:hAnsiTheme="minorHAnsi"/>
          <w:sz w:val="22"/>
          <w:szCs w:val="22"/>
        </w:rPr>
        <w:t>EURAO is currently small (about 5-10% of the size of IARU)</w:t>
      </w:r>
      <w:r>
        <w:rPr>
          <w:rFonts w:asciiTheme="minorHAnsi" w:hAnsiTheme="minorHAnsi"/>
          <w:sz w:val="22"/>
          <w:szCs w:val="22"/>
        </w:rPr>
        <w:t>.</w:t>
      </w:r>
      <w:r w:rsidRPr="00432D4B">
        <w:rPr>
          <w:rFonts w:asciiTheme="minorHAnsi" w:hAnsiTheme="minorHAnsi"/>
          <w:sz w:val="22"/>
          <w:szCs w:val="22"/>
        </w:rPr>
        <w:t xml:space="preserve">   </w:t>
      </w:r>
    </w:p>
    <w:p w:rsidR="008C79AD" w:rsidRPr="00432D4B" w:rsidRDefault="008C79AD" w:rsidP="008C79AD">
      <w:pPr>
        <w:contextualSpacing/>
        <w:rPr>
          <w:rFonts w:asciiTheme="minorHAnsi" w:hAnsiTheme="minorHAnsi"/>
          <w:b/>
          <w:sz w:val="22"/>
          <w:szCs w:val="22"/>
        </w:rPr>
      </w:pP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t>Resourcing</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There is a need to identify new faces to play an active role in Region 1. Whilst the existing EC is new, and therefore should be able to remain in place for a while, in other areas, we are less well positioned on succession. The level of participation in the work of the EMC Committee should be increased – we need more societies both inside Region 1 (on CENELEC and ETSI issues) and globally (on CISPR issues). I encourage other Regions to consider whether there is more they could be doing in partnership with Region 1 in this vitally important area.</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t>IT</w:t>
      </w:r>
    </w:p>
    <w:p w:rsidR="008C79AD" w:rsidRPr="00432D4B" w:rsidRDefault="008C79AD" w:rsidP="008C79AD">
      <w:pPr>
        <w:contextualSpacing/>
        <w:rPr>
          <w:rFonts w:asciiTheme="minorHAnsi" w:hAnsiTheme="minorHAnsi"/>
          <w:b/>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It is clear that the Region 1 website is in need of significant overhaul. Functionality and layout is not what it should be, and there are issues of usability for those inputting pages. Before commissioning work on this, it seems sensible to address the issue of branding of individual Regions vs IARU, and I have input a separate paper to the AC on this.</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b/>
          <w:sz w:val="22"/>
          <w:szCs w:val="22"/>
        </w:rPr>
      </w:pPr>
      <w:r w:rsidRPr="00432D4B">
        <w:rPr>
          <w:rFonts w:asciiTheme="minorHAnsi" w:hAnsiTheme="minorHAnsi"/>
          <w:b/>
          <w:sz w:val="22"/>
          <w:szCs w:val="22"/>
        </w:rPr>
        <w:t>Finances</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r w:rsidRPr="00432D4B">
        <w:rPr>
          <w:rFonts w:asciiTheme="minorHAnsi" w:hAnsiTheme="minorHAnsi"/>
          <w:sz w:val="22"/>
          <w:szCs w:val="22"/>
        </w:rPr>
        <w:t>The revaluation of the Swiss Franc (CHF) took many people by surprise. Region 1 prepares its budget in CHF, but most of its expense is in Euro. The Region therefore took the decision not to demand Member Society subscriptions for 2015 at the CHF 1.8/member level, but to reduce this to provide the same Euro income per capita as in 2014. This took the strain off the Member Societies, who otherwise would h</w:t>
      </w:r>
      <w:r>
        <w:rPr>
          <w:rFonts w:asciiTheme="minorHAnsi" w:hAnsiTheme="minorHAnsi"/>
          <w:sz w:val="22"/>
          <w:szCs w:val="22"/>
        </w:rPr>
        <w:t>av</w:t>
      </w:r>
      <w:r w:rsidRPr="00432D4B">
        <w:rPr>
          <w:rFonts w:asciiTheme="minorHAnsi" w:hAnsiTheme="minorHAnsi"/>
          <w:sz w:val="22"/>
          <w:szCs w:val="22"/>
        </w:rPr>
        <w:t xml:space="preserve">e been facing an increase in IARU subscriptions of around 20%. The Region hopes to hold this line until the 2017 Conference and then review our subscription policy.  </w:t>
      </w: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22"/>
          <w:szCs w:val="22"/>
        </w:rPr>
      </w:pPr>
    </w:p>
    <w:p w:rsidR="008C79AD" w:rsidRPr="00432D4B" w:rsidRDefault="008C79AD" w:rsidP="008C79AD">
      <w:pPr>
        <w:contextualSpacing/>
        <w:rPr>
          <w:rFonts w:asciiTheme="minorHAnsi" w:hAnsiTheme="minorHAnsi"/>
          <w:sz w:val="18"/>
          <w:szCs w:val="18"/>
        </w:rPr>
      </w:pPr>
    </w:p>
    <w:p w:rsidR="008C79AD" w:rsidRPr="00432D4B" w:rsidRDefault="008C79AD" w:rsidP="008C79AD">
      <w:pPr>
        <w:contextualSpacing/>
        <w:rPr>
          <w:rFonts w:asciiTheme="minorHAnsi" w:hAnsiTheme="minorHAnsi"/>
          <w:sz w:val="18"/>
          <w:szCs w:val="18"/>
        </w:rPr>
      </w:pPr>
      <w:r w:rsidRPr="00432D4B">
        <w:rPr>
          <w:rFonts w:asciiTheme="minorHAnsi" w:hAnsiTheme="minorHAnsi"/>
          <w:sz w:val="18"/>
          <w:szCs w:val="18"/>
        </w:rPr>
        <w:t>Don Beattie, G3BJ / G5W</w:t>
      </w:r>
    </w:p>
    <w:p w:rsidR="008C79AD" w:rsidRPr="00432D4B" w:rsidRDefault="008C79AD" w:rsidP="008C79AD">
      <w:pPr>
        <w:contextualSpacing/>
        <w:rPr>
          <w:rFonts w:asciiTheme="minorHAnsi" w:hAnsiTheme="minorHAnsi"/>
          <w:sz w:val="18"/>
          <w:szCs w:val="18"/>
        </w:rPr>
      </w:pPr>
      <w:r w:rsidRPr="00432D4B">
        <w:rPr>
          <w:rFonts w:asciiTheme="minorHAnsi" w:hAnsiTheme="minorHAnsi"/>
          <w:sz w:val="18"/>
          <w:szCs w:val="18"/>
        </w:rPr>
        <w:t>President IARU Region 1</w:t>
      </w:r>
    </w:p>
    <w:p w:rsidR="008C79AD" w:rsidRPr="00432D4B" w:rsidRDefault="008C79AD" w:rsidP="008C79AD">
      <w:pPr>
        <w:contextualSpacing/>
        <w:rPr>
          <w:rFonts w:asciiTheme="minorHAnsi" w:hAnsiTheme="minorHAnsi"/>
          <w:sz w:val="18"/>
          <w:szCs w:val="18"/>
        </w:rPr>
      </w:pPr>
      <w:r w:rsidRPr="00432D4B">
        <w:rPr>
          <w:rFonts w:asciiTheme="minorHAnsi" w:hAnsiTheme="minorHAnsi"/>
          <w:sz w:val="18"/>
          <w:szCs w:val="18"/>
        </w:rPr>
        <w:t>Email: president@iaru-r1.org</w:t>
      </w:r>
    </w:p>
    <w:p w:rsidR="008C79AD" w:rsidRPr="00432D4B" w:rsidRDefault="008C79AD" w:rsidP="008C79AD">
      <w:pPr>
        <w:contextualSpacing/>
        <w:rPr>
          <w:rFonts w:asciiTheme="minorHAnsi" w:hAnsiTheme="minorHAnsi"/>
          <w:sz w:val="18"/>
          <w:szCs w:val="18"/>
        </w:rPr>
      </w:pPr>
    </w:p>
    <w:p w:rsidR="008C79AD" w:rsidRPr="00432D4B" w:rsidRDefault="008C79AD" w:rsidP="008C79AD">
      <w:pPr>
        <w:contextualSpacing/>
        <w:rPr>
          <w:rFonts w:asciiTheme="minorHAnsi" w:hAnsiTheme="minorHAnsi"/>
          <w:sz w:val="18"/>
          <w:szCs w:val="18"/>
        </w:rPr>
      </w:pPr>
      <w:r w:rsidRPr="00432D4B">
        <w:rPr>
          <w:rFonts w:asciiTheme="minorHAnsi" w:hAnsiTheme="minorHAnsi"/>
          <w:sz w:val="18"/>
          <w:szCs w:val="18"/>
        </w:rPr>
        <w:t xml:space="preserve"> </w:t>
      </w:r>
      <w:r>
        <w:rPr>
          <w:rFonts w:asciiTheme="minorHAnsi" w:hAnsiTheme="minorHAnsi"/>
          <w:sz w:val="18"/>
          <w:szCs w:val="18"/>
        </w:rPr>
        <w:t>August 2015</w:t>
      </w:r>
    </w:p>
    <w:p w:rsidR="008C79AD" w:rsidRPr="00432D4B" w:rsidRDefault="008C79AD" w:rsidP="008C79AD">
      <w:pPr>
        <w:contextualSpacing/>
        <w:rPr>
          <w:rFonts w:asciiTheme="minorHAnsi" w:hAnsiTheme="minorHAnsi"/>
          <w:sz w:val="18"/>
          <w:szCs w:val="18"/>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sectPr w:rsidR="00726191" w:rsidSect="00A80565">
      <w:head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176C" w:rsidRDefault="007B176C">
      <w:r>
        <w:separator/>
      </w:r>
    </w:p>
  </w:endnote>
  <w:endnote w:type="continuationSeparator" w:id="0">
    <w:p w:rsidR="007B176C" w:rsidRDefault="007B1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176C" w:rsidRDefault="007B176C">
      <w:r>
        <w:separator/>
      </w:r>
    </w:p>
  </w:footnote>
  <w:footnote w:type="continuationSeparator" w:id="0">
    <w:p w:rsidR="007B176C" w:rsidRDefault="007B17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8C79AD">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8C79AD">
      <w:rPr>
        <w:rStyle w:val="a5"/>
        <w:sz w:val="20"/>
        <w:szCs w:val="20"/>
      </w:rPr>
      <w:t>36</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F9A"/>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607E2B"/>
    <w:rsid w:val="00623CE1"/>
    <w:rsid w:val="0063062B"/>
    <w:rsid w:val="00637BE5"/>
    <w:rsid w:val="00664BF5"/>
    <w:rsid w:val="00667229"/>
    <w:rsid w:val="00676C1D"/>
    <w:rsid w:val="00682BE5"/>
    <w:rsid w:val="00690FED"/>
    <w:rsid w:val="006939A5"/>
    <w:rsid w:val="006A7376"/>
    <w:rsid w:val="00712451"/>
    <w:rsid w:val="00726191"/>
    <w:rsid w:val="00732F08"/>
    <w:rsid w:val="0074190C"/>
    <w:rsid w:val="00762576"/>
    <w:rsid w:val="00791060"/>
    <w:rsid w:val="007A7662"/>
    <w:rsid w:val="007B176C"/>
    <w:rsid w:val="007B5626"/>
    <w:rsid w:val="0080570B"/>
    <w:rsid w:val="008148E1"/>
    <w:rsid w:val="00847A46"/>
    <w:rsid w:val="008C79AD"/>
    <w:rsid w:val="008D0E09"/>
    <w:rsid w:val="008E4412"/>
    <w:rsid w:val="0097693B"/>
    <w:rsid w:val="00993355"/>
    <w:rsid w:val="009A4A6D"/>
    <w:rsid w:val="009C09CD"/>
    <w:rsid w:val="009E0413"/>
    <w:rsid w:val="00A13265"/>
    <w:rsid w:val="00A71136"/>
    <w:rsid w:val="00A80565"/>
    <w:rsid w:val="00AA474C"/>
    <w:rsid w:val="00AD7E5F"/>
    <w:rsid w:val="00B01AA1"/>
    <w:rsid w:val="00B30C81"/>
    <w:rsid w:val="00BD7620"/>
    <w:rsid w:val="00BF71AC"/>
    <w:rsid w:val="00C15633"/>
    <w:rsid w:val="00C15799"/>
    <w:rsid w:val="00C357AD"/>
    <w:rsid w:val="00C6069C"/>
    <w:rsid w:val="00CD5431"/>
    <w:rsid w:val="00CF2491"/>
    <w:rsid w:val="00D23F9A"/>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7027A7B1-3811-4D4B-B1DD-F40B862DE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Downloads\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TotalTime>
  <Pages>3</Pages>
  <Words>1073</Words>
  <Characters>6118</Characters>
  <Application>Microsoft Office Word</Application>
  <DocSecurity>0</DocSecurity>
  <Lines>50</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7177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Yamamoto</cp:lastModifiedBy>
  <cp:revision>2</cp:revision>
  <cp:lastPrinted>2009-02-17T09:56:00Z</cp:lastPrinted>
  <dcterms:created xsi:type="dcterms:W3CDTF">2015-09-09T06:19:00Z</dcterms:created>
  <dcterms:modified xsi:type="dcterms:W3CDTF">2015-09-09T06:19:00Z</dcterms:modified>
</cp:coreProperties>
</file>